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6D" w:rsidRPr="00501C6D" w:rsidRDefault="00501C6D" w:rsidP="00501C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Приложение </w:t>
      </w:r>
    </w:p>
    <w:p w:rsidR="00501C6D" w:rsidRPr="00501C6D" w:rsidRDefault="00501C6D" w:rsidP="00501C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управления образования</w:t>
      </w:r>
    </w:p>
    <w:p w:rsidR="00501C6D" w:rsidRPr="00501C6D" w:rsidRDefault="00501C6D" w:rsidP="00501C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</w:t>
      </w:r>
      <w:r w:rsidR="005D5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орода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Иванова</w:t>
      </w:r>
    </w:p>
    <w:p w:rsidR="00501C6D" w:rsidRPr="00501C6D" w:rsidRDefault="00501C6D" w:rsidP="00501C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___________________ __     .</w:t>
      </w:r>
    </w:p>
    <w:p w:rsidR="00501C6D" w:rsidRPr="00501C6D" w:rsidRDefault="00501C6D" w:rsidP="00501C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  <w:t>Положение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99"/>
        <w:jc w:val="both"/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  <w:t>об открытом  конкурсе юных вокалистов «Орфей-дебют</w:t>
      </w:r>
      <w:r w:rsidR="00655109"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  <w:t>-</w:t>
      </w:r>
      <w:r w:rsidRPr="00501C6D"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  <w:t xml:space="preserve"> 201</w:t>
      </w:r>
      <w:r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  <w:t>9</w:t>
      </w:r>
      <w:r w:rsidRPr="00501C6D"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  <w:t>»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Общие положения</w:t>
      </w:r>
    </w:p>
    <w:p w:rsidR="00501C6D" w:rsidRPr="00501C6D" w:rsidRDefault="00501C6D" w:rsidP="00501C6D">
      <w:pPr>
        <w:widowControl w:val="0"/>
        <w:suppressLineNumbers/>
        <w:suppressAutoHyphens/>
        <w:spacing w:after="0" w:line="240" w:lineRule="auto"/>
        <w:ind w:firstLine="705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Проведение конкурса  способствует  формированию единой музыкальн</w:t>
      </w:r>
      <w:proofErr w:type="gram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о-</w:t>
      </w:r>
      <w:proofErr w:type="gramEnd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эстетической среды, основанной на принципах  взаимодействия  детских творческих коллективов и предоставляющей  возможность  обучающимся  раскрыть свой потенциал независимо от возрастной категории, исполнительского "стажа" и уровня мастерства. </w:t>
      </w:r>
    </w:p>
    <w:p w:rsidR="00501C6D" w:rsidRPr="00501C6D" w:rsidRDefault="00501C6D" w:rsidP="00501C6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8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Организаторы конкурса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Управление образования Администрации города Иванова;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муниципальное бюджетное  учреждение дополнительного образования  Ивановский городской Дворец детского и юношеского творчества (далее – МБУ </w:t>
      </w:r>
      <w:proofErr w:type="gram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ДО</w:t>
      </w:r>
      <w:proofErr w:type="gramEnd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Дворец</w:t>
      </w:r>
      <w:proofErr w:type="gramEnd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творчества).</w:t>
      </w:r>
    </w:p>
    <w:p w:rsidR="00501C6D" w:rsidRPr="00501C6D" w:rsidRDefault="00501C6D" w:rsidP="00501C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</w:pPr>
      <w:r w:rsidRPr="00501C6D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Руководство подготовкой и проведе</w:t>
      </w:r>
      <w:r w:rsidRPr="00501C6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ние</w:t>
      </w:r>
      <w:r w:rsidRPr="00501C6D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м конкурса осуществляет </w:t>
      </w:r>
      <w:r w:rsidRPr="00501C6D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ar-SA"/>
        </w:rPr>
        <w:t>оргкомитет.</w:t>
      </w:r>
    </w:p>
    <w:p w:rsidR="00501C6D" w:rsidRPr="00501C6D" w:rsidRDefault="00501C6D" w:rsidP="00501C6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Цел</w:t>
      </w:r>
      <w:r w:rsidR="005D5A92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ь</w:t>
      </w: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конкурса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Развитие общей и исполните</w:t>
      </w:r>
      <w:r w:rsid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льской культуры юных вокалистов,</w:t>
      </w:r>
      <w:r w:rsidR="00361189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r w:rsidR="0036118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выявление  и поддержка юных талантливых исполнителей</w:t>
      </w:r>
      <w:r w:rsid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.</w:t>
      </w:r>
    </w:p>
    <w:p w:rsidR="005D5A92" w:rsidRDefault="00361189" w:rsidP="00361189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З</w:t>
      </w: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адачи</w:t>
      </w:r>
    </w:p>
    <w:p w:rsidR="00501C6D" w:rsidRPr="00501C6D" w:rsidRDefault="00501C6D" w:rsidP="00501C6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Развитие  и  популяризация вокального творчества учащихся  учреждений дополнитель</w:t>
      </w:r>
      <w:r w:rsid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ного образования города Иванова.</w:t>
      </w:r>
    </w:p>
    <w:p w:rsidR="00501C6D" w:rsidRPr="00501C6D" w:rsidRDefault="00501C6D" w:rsidP="00501C6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Предоставление юным  исполнителям возможности для реализации  творческих  способностей.</w:t>
      </w:r>
    </w:p>
    <w:p w:rsidR="00501C6D" w:rsidRPr="00501C6D" w:rsidRDefault="00501C6D" w:rsidP="005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уховно-нравственное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воспитание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детей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средствами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художественного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творчества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C6D" w:rsidRPr="00501C6D" w:rsidRDefault="00501C6D" w:rsidP="00501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воспитание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патриотизма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и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гражданственности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гордости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свою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страну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C6D" w:rsidRPr="00501C6D" w:rsidRDefault="00501C6D" w:rsidP="00501C6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Формирование  эстетического вкуса  детей и юношества на   примерах лучших  образцов классических,  народных и современных эстрадных произведений.</w:t>
      </w:r>
    </w:p>
    <w:p w:rsidR="00501C6D" w:rsidRPr="00501C6D" w:rsidRDefault="00501C6D" w:rsidP="00501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C6D" w:rsidRPr="00501C6D" w:rsidRDefault="00501C6D" w:rsidP="00501C6D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 w:cs="Tahoma1"/>
          <w:b/>
          <w:sz w:val="24"/>
          <w:szCs w:val="20"/>
          <w:lang w:eastAsia="ar-SA"/>
        </w:rPr>
      </w:pPr>
      <w:r w:rsidRPr="00501C6D">
        <w:rPr>
          <w:rFonts w:ascii="Times New Roman" w:eastAsia="Andale Sans UI" w:hAnsi="Times New Roman" w:cs="Tahoma1"/>
          <w:b/>
          <w:sz w:val="24"/>
          <w:szCs w:val="20"/>
          <w:lang w:eastAsia="ar-SA"/>
        </w:rPr>
        <w:t>Место и время проведения конкурса</w:t>
      </w:r>
    </w:p>
    <w:p w:rsidR="00501C6D" w:rsidRPr="00501C6D" w:rsidRDefault="00501C6D" w:rsidP="00501C6D">
      <w:pPr>
        <w:tabs>
          <w:tab w:val="left" w:pos="-18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Конкурс </w:t>
      </w:r>
      <w:r w:rsid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проводится на базе МБУ ДО Двор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 w:rsid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творчества  (</w:t>
      </w:r>
      <w:proofErr w:type="gramStart"/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Иваново, ул. Батурина, 12/5; телефоны: 32-71-80; 32-85-85, </w:t>
      </w:r>
      <w:r w:rsidRPr="00501C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01C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ddjut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Pr="00501C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501C6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). Консультации по проведению конку</w:t>
      </w:r>
      <w:r w:rsid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>рса можно получить у педагогов х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оровой школы мальчиков </w:t>
      </w:r>
      <w:r w:rsidR="002A7FB7">
        <w:rPr>
          <w:rFonts w:ascii="Times New Roman" w:eastAsia="Times New Roman" w:hAnsi="Times New Roman" w:cs="Times New Roman"/>
          <w:sz w:val="24"/>
          <w:szCs w:val="24"/>
          <w:lang w:eastAsia="ar-SA"/>
        </w:rPr>
        <w:t>им. А.М. Жуковского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="0065510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Людвовой</w:t>
      </w:r>
      <w:proofErr w:type="spellEnd"/>
      <w:r w:rsidR="00655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М.В,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Писаревой С.Б., </w:t>
      </w:r>
      <w:r w:rsidR="00655109">
        <w:rPr>
          <w:rFonts w:ascii="Times New Roman" w:eastAsia="Times New Roman" w:hAnsi="Times New Roman" w:cs="Times New Roman"/>
          <w:sz w:val="24"/>
          <w:szCs w:val="24"/>
          <w:lang w:eastAsia="ar-SA"/>
        </w:rPr>
        <w:t>т. 37-37-12</w:t>
      </w:r>
      <w:r w:rsidR="00CA358D">
        <w:rPr>
          <w:rFonts w:ascii="Times New Roman" w:eastAsia="Times New Roman" w:hAnsi="Times New Roman" w:cs="Times New Roman"/>
          <w:sz w:val="24"/>
          <w:szCs w:val="24"/>
          <w:lang w:eastAsia="ar-SA"/>
        </w:rPr>
        <w:t>) и у старшего методиста Виноградовой С.Г. (т.32-85-85)</w:t>
      </w:r>
      <w:r w:rsid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358D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ab/>
      </w:r>
    </w:p>
    <w:p w:rsidR="00501C6D" w:rsidRPr="00361189" w:rsidRDefault="002A7FB7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ahoma1"/>
          <w:b/>
          <w:sz w:val="24"/>
          <w:szCs w:val="20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ab/>
      </w:r>
      <w:r w:rsidR="00501C6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Отборочные туры </w:t>
      </w:r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проходят в образовательных округах на базах учреждений дополнительного образования согласно    требованиям   данного положения.  </w:t>
      </w:r>
      <w:r w:rsidR="00501C6D" w:rsidRPr="00361189">
        <w:rPr>
          <w:rFonts w:ascii="Times New Roman" w:eastAsia="Andale Sans UI" w:hAnsi="Times New Roman" w:cs="Tahoma1"/>
          <w:b/>
          <w:sz w:val="24"/>
          <w:szCs w:val="20"/>
          <w:lang w:eastAsia="ar-SA"/>
        </w:rPr>
        <w:t xml:space="preserve">Победители отборочного  тура становятся участниками финального  тура. </w:t>
      </w:r>
    </w:p>
    <w:p w:rsidR="00501C6D" w:rsidRPr="00361189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ab/>
      </w:r>
    </w:p>
    <w:p w:rsidR="003855BF" w:rsidRPr="00361189" w:rsidRDefault="002A7FB7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ahoma1"/>
          <w:sz w:val="24"/>
          <w:szCs w:val="20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ab/>
      </w:r>
      <w:r w:rsidR="00501C6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Финальный тур состоится </w:t>
      </w:r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  </w:t>
      </w:r>
      <w:r w:rsidR="00CA358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______________2019 г. </w:t>
      </w:r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в МБУ </w:t>
      </w:r>
      <w:proofErr w:type="gramStart"/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>ДО</w:t>
      </w:r>
      <w:proofErr w:type="gramEnd"/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</w:t>
      </w:r>
      <w:proofErr w:type="gramStart"/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>Дворце</w:t>
      </w:r>
      <w:proofErr w:type="gramEnd"/>
      <w:r w:rsidR="00501C6D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творчества</w:t>
      </w:r>
      <w:r w:rsidR="003855BF" w:rsidRPr="0036118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</w:t>
      </w:r>
    </w:p>
    <w:p w:rsidR="00501C6D" w:rsidRPr="002A7FB7" w:rsidRDefault="003855BF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</w:pPr>
      <w:bookmarkStart w:id="0" w:name="_GoBack"/>
      <w:bookmarkEnd w:id="0"/>
      <w:r w:rsidRPr="002A7FB7"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  <w:t>(</w:t>
      </w:r>
      <w:r w:rsidR="00CA358D" w:rsidRPr="002A7FB7"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  <w:t>о дате проведения  конкурсных прослушивани</w:t>
      </w:r>
      <w:r w:rsidR="002A7FB7" w:rsidRPr="002A7FB7"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  <w:t>й</w:t>
      </w:r>
      <w:r w:rsidR="00CA358D" w:rsidRPr="002A7FB7"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  <w:t xml:space="preserve"> будет сообщено дополни</w:t>
      </w:r>
      <w:r w:rsidRPr="002A7FB7"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  <w:t>т</w:t>
      </w:r>
      <w:r w:rsidR="00CA358D" w:rsidRPr="002A7FB7">
        <w:rPr>
          <w:rFonts w:ascii="Times New Roman" w:eastAsia="Andale Sans UI" w:hAnsi="Times New Roman" w:cs="Tahoma1"/>
          <w:color w:val="FF0000"/>
          <w:sz w:val="24"/>
          <w:szCs w:val="20"/>
          <w:lang w:eastAsia="ar-SA"/>
        </w:rPr>
        <w:t>ельно).</w:t>
      </w:r>
    </w:p>
    <w:p w:rsidR="00501C6D" w:rsidRPr="00361189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ab/>
      </w:r>
    </w:p>
    <w:p w:rsidR="00501C6D" w:rsidRPr="00361189" w:rsidRDefault="002A7FB7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ab/>
      </w:r>
      <w:r w:rsidR="00CA358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Н</w:t>
      </w:r>
      <w:r w:rsidR="00501C6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аграждение участников  конкурсов «Орфей» и «Юный музыкант»</w:t>
      </w:r>
      <w:r w:rsidR="00CA358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, гала-концерт победителей </w:t>
      </w:r>
      <w:r w:rsidR="00501C6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состоится  в  </w:t>
      </w:r>
      <w:r w:rsidR="00361189" w:rsidRP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МБУ </w:t>
      </w:r>
      <w:proofErr w:type="gramStart"/>
      <w:r w:rsidR="00361189" w:rsidRP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>ДО</w:t>
      </w:r>
      <w:proofErr w:type="gramEnd"/>
      <w:r w:rsidR="00361189" w:rsidRP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361189" w:rsidRP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>Дворце</w:t>
      </w:r>
      <w:proofErr w:type="gramEnd"/>
      <w:r w:rsidR="00361189" w:rsidRPr="00361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творчества  </w:t>
      </w:r>
      <w:r w:rsidR="00CA358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в апрел</w:t>
      </w:r>
      <w:r w:rsidR="00361189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е</w:t>
      </w:r>
      <w:r w:rsidR="00CA358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201</w:t>
      </w:r>
      <w:r w:rsidR="00361189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9</w:t>
      </w:r>
      <w:r w:rsidR="00CA358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года, о чем все участники конкурса будут дополнительно уведомлены.</w:t>
      </w:r>
      <w:r w:rsidR="00501C6D" w:rsidRP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</w:t>
      </w:r>
    </w:p>
    <w:p w:rsidR="00501C6D" w:rsidRPr="00501C6D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tabs>
          <w:tab w:val="left" w:pos="540"/>
        </w:tabs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Участники конкурса</w:t>
      </w:r>
    </w:p>
    <w:p w:rsidR="00501C6D" w:rsidRPr="00501C6D" w:rsidRDefault="00501C6D" w:rsidP="00501C6D">
      <w:pPr>
        <w:widowControl w:val="0"/>
        <w:tabs>
          <w:tab w:val="left" w:pos="540"/>
        </w:tabs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В номинациях «Академический вокал</w:t>
      </w:r>
      <w:r w:rsidR="00361189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»</w:t>
      </w: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,  «Народное пение. Фольклор», «Эстрадный вокал»</w:t>
      </w:r>
    </w:p>
    <w:p w:rsidR="00501C6D" w:rsidRPr="00361189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color w:val="FF0000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принимают участие   обучающиеся 1-3-их годов обучения учреждений дополнительного образования,  учащиеся детских школ искусств, детских музыкальных школ, общеобразовательных учреждений города Иванов</w:t>
      </w:r>
      <w:r w:rsidR="00361189">
        <w:rPr>
          <w:rFonts w:ascii="Times New Roman" w:eastAsia="Andale Sans UI" w:hAnsi="Times New Roman" w:cs="Times New Roman"/>
          <w:sz w:val="24"/>
          <w:szCs w:val="24"/>
          <w:lang w:eastAsia="ar-SA"/>
        </w:rPr>
        <w:t>а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,</w:t>
      </w: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 xml:space="preserve"> </w:t>
      </w:r>
      <w:r w:rsidRPr="006E7143">
        <w:rPr>
          <w:rFonts w:ascii="Times New Roman" w:eastAsia="Andale Sans UI" w:hAnsi="Times New Roman" w:cs="Times New Roman"/>
          <w:b/>
          <w:i/>
          <w:sz w:val="24"/>
          <w:szCs w:val="24"/>
          <w:lang w:eastAsia="ar-SA"/>
        </w:rPr>
        <w:t xml:space="preserve">являющиеся победителями отборочного тура и впервые принимающие участие в  конкурсе </w:t>
      </w:r>
      <w:r w:rsidR="006E7143" w:rsidRPr="006E714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выше районного уровня</w:t>
      </w:r>
      <w:r w:rsidR="006E714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="006E7143" w:rsidRPr="00361189">
        <w:rPr>
          <w:rFonts w:ascii="Times New Roman" w:eastAsia="Andale Sans UI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</w:p>
    <w:p w:rsidR="00501C6D" w:rsidRPr="00501C6D" w:rsidRDefault="00501C6D" w:rsidP="002A7F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 xml:space="preserve"> </w:t>
      </w:r>
    </w:p>
    <w:p w:rsidR="00501C6D" w:rsidRPr="00501C6D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Условия проведения конкурса</w:t>
      </w:r>
    </w:p>
    <w:p w:rsidR="00CA358D" w:rsidRPr="00BF368A" w:rsidRDefault="00501C6D" w:rsidP="00501C6D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ab/>
      </w:r>
      <w:r w:rsidRPr="00BF368A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Конкурс  «Орфей»  проводится</w:t>
      </w:r>
      <w:r w:rsidR="00CA358D" w:rsidRPr="00BF368A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 xml:space="preserve"> в несколько этапов:</w:t>
      </w:r>
    </w:p>
    <w:p w:rsidR="00EA3EF9" w:rsidRPr="00BF368A" w:rsidRDefault="00CA358D" w:rsidP="001A12E7">
      <w:pPr>
        <w:pStyle w:val="a5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sz w:val="24"/>
          <w:szCs w:val="24"/>
          <w:u w:val="single"/>
          <w:lang w:eastAsia="ar-SA"/>
        </w:rPr>
      </w:pPr>
      <w:r w:rsidRPr="00BF368A">
        <w:rPr>
          <w:rFonts w:ascii="Times New Roman" w:eastAsia="Andale Sans UI" w:hAnsi="Times New Roman" w:cs="Times New Roman"/>
          <w:sz w:val="24"/>
          <w:szCs w:val="24"/>
          <w:u w:val="single"/>
          <w:lang w:eastAsia="ar-SA"/>
        </w:rPr>
        <w:t>Организационный этап:</w:t>
      </w:r>
      <w:r w:rsidR="00EC498A" w:rsidRPr="00BF368A">
        <w:rPr>
          <w:rFonts w:ascii="Times New Roman" w:eastAsia="Andale Sans UI" w:hAnsi="Times New Roman" w:cs="Times New Roman"/>
          <w:sz w:val="24"/>
          <w:szCs w:val="24"/>
          <w:u w:val="single"/>
          <w:lang w:eastAsia="ar-SA"/>
        </w:rPr>
        <w:t xml:space="preserve"> </w:t>
      </w:r>
    </w:p>
    <w:p w:rsidR="00CA358D" w:rsidRPr="001A12E7" w:rsidRDefault="001A12E7" w:rsidP="001A12E7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- 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«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>круглый стол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» для</w:t>
      </w:r>
      <w:r w:rsidR="0083422D" w:rsidRP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педагогов-</w:t>
      </w:r>
      <w:r w:rsidR="0083422D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>участников конкурса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>: обсужд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ение 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проблем, достижени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й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и перспектив  конкурса,  планир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ование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открыты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х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заняти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й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и мастер-класс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ов</w:t>
      </w:r>
      <w:r w:rsidR="00EA3EF9" w:rsidRPr="001A12E7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для учащихся и педагогов    -  сентябрь 2018 г.</w:t>
      </w:r>
    </w:p>
    <w:p w:rsidR="00CA358D" w:rsidRDefault="001A12E7" w:rsidP="00501C6D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- трансляция опыта педагогов: открытые занятия    - октябрь 2018 г.</w:t>
      </w:r>
    </w:p>
    <w:p w:rsidR="00EA3EF9" w:rsidRDefault="001A12E7" w:rsidP="00501C6D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- мастер-классы для учащихся – февраль 2019 г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.</w:t>
      </w:r>
    </w:p>
    <w:p w:rsidR="00EA3EF9" w:rsidRPr="00EA3EF9" w:rsidRDefault="00EA3EF9" w:rsidP="001A12E7">
      <w:pPr>
        <w:pStyle w:val="a5"/>
        <w:widowControl w:val="0"/>
        <w:numPr>
          <w:ilvl w:val="0"/>
          <w:numId w:val="18"/>
        </w:numPr>
        <w:tabs>
          <w:tab w:val="left" w:pos="-18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ahoma1"/>
          <w:sz w:val="24"/>
          <w:szCs w:val="20"/>
          <w:lang w:eastAsia="ar-SA"/>
        </w:rPr>
      </w:pPr>
      <w:r w:rsidRPr="00BF368A">
        <w:rPr>
          <w:rFonts w:ascii="Times New Roman" w:eastAsia="Andale Sans UI" w:hAnsi="Times New Roman" w:cs="Times New Roman"/>
          <w:sz w:val="24"/>
          <w:szCs w:val="24"/>
          <w:u w:val="single"/>
          <w:lang w:eastAsia="ar-SA"/>
        </w:rPr>
        <w:t>Конкурсные испытания</w:t>
      </w:r>
      <w:r w:rsidRP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(в форме прослушивания  по номинациям) – март 2019 г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.:</w:t>
      </w:r>
      <w:r w:rsidRPr="00EA3EF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</w:t>
      </w:r>
    </w:p>
    <w:p w:rsidR="00EA3EF9" w:rsidRPr="00501C6D" w:rsidRDefault="001A12E7" w:rsidP="001A12E7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        </w:t>
      </w:r>
      <w:r w:rsidR="00EA3EF9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- </w:t>
      </w:r>
      <w:r w:rsidR="0083422D">
        <w:rPr>
          <w:rFonts w:ascii="Times New Roman" w:eastAsia="Andale Sans UI" w:hAnsi="Times New Roman" w:cs="Tahoma1"/>
          <w:sz w:val="24"/>
          <w:szCs w:val="20"/>
          <w:lang w:eastAsia="ar-SA"/>
        </w:rPr>
        <w:t>«</w:t>
      </w:r>
      <w:r w:rsidR="00EA3EF9" w:rsidRPr="00501C6D">
        <w:rPr>
          <w:rFonts w:ascii="Times New Roman" w:eastAsia="Andale Sans UI" w:hAnsi="Times New Roman" w:cs="Tahoma1"/>
          <w:sz w:val="24"/>
          <w:szCs w:val="20"/>
          <w:lang w:eastAsia="ar-SA"/>
        </w:rPr>
        <w:t xml:space="preserve">Народное пение. 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Фольклор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»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.</w:t>
      </w:r>
    </w:p>
    <w:p w:rsidR="00EA3EF9" w:rsidRPr="00501C6D" w:rsidRDefault="001A12E7" w:rsidP="001A12E7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  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- 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«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Академический вокал (сольное исполнение,  ансамбль,  хоровое пение)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»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.</w:t>
      </w:r>
    </w:p>
    <w:p w:rsidR="00EA3EF9" w:rsidRDefault="001A12E7" w:rsidP="001A12E7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  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- 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«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Эстрадный вокал (сольное  исполнение, </w:t>
      </w:r>
      <w:r w:rsidR="00EA3EF9" w:rsidRPr="006D4CD4">
        <w:rPr>
          <w:rFonts w:ascii="Times New Roman" w:eastAsia="Andale Sans UI" w:hAnsi="Times New Roman" w:cs="Times New Roman"/>
          <w:sz w:val="24"/>
          <w:szCs w:val="24"/>
          <w:lang w:eastAsia="ar-SA"/>
        </w:rPr>
        <w:t>исполнение в ансамбле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)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»</w:t>
      </w:r>
      <w:r w:rsidR="00EA3EF9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.</w:t>
      </w:r>
    </w:p>
    <w:p w:rsidR="00BF368A" w:rsidRDefault="001A12E7" w:rsidP="001A12E7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- 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«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>Исполнение прои</w:t>
      </w:r>
      <w:r w:rsidR="00EC3E8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зведения советских 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>композиторов-юбиляров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» (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>Ю.</w:t>
      </w:r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>Чичков</w:t>
      </w:r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а</w:t>
      </w:r>
      <w:proofErr w:type="spellEnd"/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и</w:t>
      </w:r>
      <w:r w:rsidR="00EC3E8D">
        <w:rPr>
          <w:rFonts w:ascii="Times New Roman" w:eastAsia="Andale Sans UI" w:hAnsi="Times New Roman" w:cs="Times New Roman"/>
          <w:sz w:val="24"/>
          <w:szCs w:val="24"/>
          <w:lang w:eastAsia="ar-SA"/>
        </w:rPr>
        <w:t>ли</w:t>
      </w:r>
      <w:r w:rsid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EA3EF9" w:rsidRPr="00501C6D" w:rsidRDefault="001A12E7" w:rsidP="001A12E7">
      <w:pPr>
        <w:widowControl w:val="0"/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       </w:t>
      </w:r>
      <w:proofErr w:type="gramStart"/>
      <w:r w:rsidR="00EC3E8D">
        <w:rPr>
          <w:rFonts w:ascii="Times New Roman" w:eastAsia="Andale Sans UI" w:hAnsi="Times New Roman" w:cs="Times New Roman"/>
          <w:sz w:val="24"/>
          <w:szCs w:val="24"/>
          <w:lang w:eastAsia="ar-SA"/>
        </w:rPr>
        <w:t>А.</w:t>
      </w:r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EC3E8D">
        <w:rPr>
          <w:rFonts w:ascii="Times New Roman" w:eastAsia="Andale Sans UI" w:hAnsi="Times New Roman" w:cs="Times New Roman"/>
          <w:sz w:val="24"/>
          <w:szCs w:val="24"/>
          <w:lang w:eastAsia="ar-SA"/>
        </w:rPr>
        <w:t>Пахмутовой</w:t>
      </w:r>
      <w:proofErr w:type="spellEnd"/>
      <w:r w:rsidR="0083422D">
        <w:rPr>
          <w:rFonts w:ascii="Times New Roman" w:eastAsia="Andale Sans UI" w:hAnsi="Times New Roman" w:cs="Times New Roman"/>
          <w:sz w:val="24"/>
          <w:szCs w:val="24"/>
          <w:lang w:eastAsia="ar-SA"/>
        </w:rPr>
        <w:t>)</w:t>
      </w:r>
      <w:r w:rsidR="00EC3E8D">
        <w:rPr>
          <w:rFonts w:ascii="Times New Roman" w:eastAsia="Andale Sans UI" w:hAnsi="Times New Roman" w:cs="Times New Roman"/>
          <w:sz w:val="24"/>
          <w:szCs w:val="24"/>
          <w:lang w:eastAsia="ar-SA"/>
        </w:rPr>
        <w:t>.</w:t>
      </w:r>
      <w:proofErr w:type="gramEnd"/>
    </w:p>
    <w:p w:rsidR="00EA3EF9" w:rsidRPr="00EA3EF9" w:rsidRDefault="001A12E7" w:rsidP="001A12E7">
      <w:pPr>
        <w:pStyle w:val="a5"/>
        <w:widowControl w:val="0"/>
        <w:numPr>
          <w:ilvl w:val="0"/>
          <w:numId w:val="18"/>
        </w:numPr>
        <w:tabs>
          <w:tab w:val="left" w:pos="-18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u w:val="single"/>
          <w:lang w:eastAsia="ar-SA"/>
        </w:rPr>
        <w:t xml:space="preserve"> </w:t>
      </w:r>
      <w:r w:rsidR="00EA3EF9" w:rsidRPr="00BF368A">
        <w:rPr>
          <w:rFonts w:ascii="Times New Roman" w:eastAsia="Andale Sans UI" w:hAnsi="Times New Roman" w:cs="Times New Roman"/>
          <w:sz w:val="24"/>
          <w:szCs w:val="24"/>
          <w:u w:val="single"/>
          <w:lang w:eastAsia="ar-SA"/>
        </w:rPr>
        <w:t>Финальное мероприятие</w:t>
      </w:r>
      <w:r w:rsidR="00EA3EF9" w:rsidRPr="00EA3EF9">
        <w:rPr>
          <w:rFonts w:ascii="Times New Roman" w:eastAsia="Andale Sans UI" w:hAnsi="Times New Roman" w:cs="Times New Roman"/>
          <w:sz w:val="24"/>
          <w:szCs w:val="24"/>
          <w:lang w:eastAsia="ar-SA"/>
        </w:rPr>
        <w:t>:  награждение, концерт лауреатов  муниципальных конкурсов «Юный музыкант» и «Орфей-дебют».</w:t>
      </w:r>
    </w:p>
    <w:p w:rsidR="00501C6D" w:rsidRPr="00501C6D" w:rsidRDefault="00501C6D" w:rsidP="00501C6D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6D" w:rsidRPr="00501C6D" w:rsidRDefault="00501C6D" w:rsidP="00501C6D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Участники имеют право  участвовать в двух номинациях конкурса  (сольное исполнение и участие в ансамбле или хоре).  </w:t>
      </w:r>
    </w:p>
    <w:p w:rsidR="00501C6D" w:rsidRPr="00501C6D" w:rsidRDefault="00501C6D" w:rsidP="00501C6D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На конкурсный просмотр  участники номинаций «Сольное исполнение» и «</w:t>
      </w:r>
      <w:r w:rsidR="006D4CD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Исполнение в а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нсамбл</w:t>
      </w:r>
      <w:r w:rsidR="006D4CD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представляют   по 1  произведению.  Участники номинации «Хоровое пение» исполняют</w:t>
      </w:r>
      <w:r w:rsidR="006D4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   </w:t>
      </w:r>
      <w:proofErr w:type="gramStart"/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разнохарактерных</w:t>
      </w:r>
      <w:proofErr w:type="gramEnd"/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произведения.</w:t>
      </w:r>
    </w:p>
    <w:p w:rsidR="00501C6D" w:rsidRPr="00501C6D" w:rsidRDefault="00501C6D" w:rsidP="00501C6D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Продолжительность каждого номера не более 4-х минут.</w:t>
      </w:r>
    </w:p>
    <w:p w:rsidR="00501C6D" w:rsidRPr="00501C6D" w:rsidRDefault="00501C6D" w:rsidP="00501C6D">
      <w:pPr>
        <w:tabs>
          <w:tab w:val="left" w:pos="-18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Вокальные ансамбли выступают без дирижёра (до 12 человек). В номинации «Академическое пение» не допускается использование фонограммы. </w:t>
      </w:r>
    </w:p>
    <w:p w:rsidR="00501C6D" w:rsidRPr="00501C6D" w:rsidRDefault="00BF368A" w:rsidP="00BF36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ar-SA"/>
        </w:rPr>
        <w:t xml:space="preserve">     </w:t>
      </w:r>
      <w:r w:rsidR="00501C6D" w:rsidRPr="00501C6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 w:themeFill="background1"/>
          <w:lang w:eastAsia="ar-SA"/>
        </w:rPr>
        <w:t xml:space="preserve">  К</w:t>
      </w:r>
      <w:r w:rsidR="00501C6D" w:rsidRPr="00501C6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онкурсная программа выступлений участников составляется и утверждается оргкомитетом конкурса на основании полученных заявок.</w:t>
      </w:r>
      <w:r w:rsidR="007316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 xml:space="preserve"> Заявки принимаются  не </w:t>
      </w:r>
      <w:proofErr w:type="gramStart"/>
      <w:r w:rsidR="007316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позднее</w:t>
      </w:r>
      <w:proofErr w:type="gramEnd"/>
      <w:r w:rsidR="007316D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 xml:space="preserve"> </w:t>
      </w:r>
      <w:r w:rsidR="00501C6D" w:rsidRPr="00501C6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 xml:space="preserve"> чем за 5 дней   до конкурсного прослушивания.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 xml:space="preserve">      Порядок выступлений в конкурсной программе определяет оргкомитет заранее по возрастным группам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: 6-9 лет, 10-12 лет, 13-15 лет, 15-18 лет. Определение возрастной группы производится по наибольшему количеству участников одного возраста (несоответствие возрастной группе может составлять не более 30 % от количества выступающих).</w:t>
      </w:r>
    </w:p>
    <w:p w:rsidR="00501C6D" w:rsidRPr="00501C6D" w:rsidRDefault="00501C6D" w:rsidP="00501C6D">
      <w:pPr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BF3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Конкурсные выступления  участников номинации «Академический вокал. Хоровое пение»  организуются по  следующим категориям: </w:t>
      </w:r>
    </w:p>
    <w:p w:rsidR="00501C6D" w:rsidRPr="00501C6D" w:rsidRDefault="00501C6D" w:rsidP="00501C6D">
      <w:pPr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- школьный хор  (смешанный состав; младший школьный возраст, средний школьный возраст);</w:t>
      </w:r>
    </w:p>
    <w:p w:rsidR="00501C6D" w:rsidRPr="00501C6D" w:rsidRDefault="00501C6D" w:rsidP="00501C6D">
      <w:pPr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- хоровой  коллектив учреждений дополнительного образования (смешанный состав; младший школьный возраст, средний школьный возраст);</w:t>
      </w:r>
    </w:p>
    <w:p w:rsidR="00501C6D" w:rsidRPr="00501C6D" w:rsidRDefault="00501C6D" w:rsidP="00501C6D">
      <w:pPr>
        <w:tabs>
          <w:tab w:val="left" w:pos="-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- хоровой коллектив  детских музыкальных школ (смешанный состав; младший школьный возраст, средний школьный возраст);</w:t>
      </w:r>
    </w:p>
    <w:p w:rsidR="00501C6D" w:rsidRPr="007316DB" w:rsidRDefault="00BF368A" w:rsidP="00BF368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7316D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    </w:t>
      </w:r>
      <w:r w:rsidR="00501C6D" w:rsidRPr="007316D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Оргкомитет</w:t>
      </w:r>
      <w:r w:rsidR="007316DB" w:rsidRPr="007316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 фестиваля</w:t>
      </w:r>
      <w:r w:rsidR="00501C6D" w:rsidRPr="007316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оставляет за собой право менять </w:t>
      </w:r>
      <w:r w:rsidR="00501C6D" w:rsidRPr="007316D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последовательность   выступлений </w:t>
      </w:r>
      <w:r w:rsidR="00501C6D" w:rsidRPr="007316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 программе конкурса, а также  изменить даты конкурсных прослушиваний в соответствии с количеством  полученных заявок.</w:t>
      </w:r>
    </w:p>
    <w:p w:rsidR="00501C6D" w:rsidRPr="00501C6D" w:rsidRDefault="00501C6D" w:rsidP="00501C6D">
      <w:pPr>
        <w:widowControl w:val="0"/>
        <w:tabs>
          <w:tab w:val="left" w:pos="-180"/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ahoma1"/>
          <w:b/>
          <w:sz w:val="24"/>
          <w:szCs w:val="20"/>
          <w:lang w:eastAsia="ar-SA"/>
        </w:rPr>
        <w:lastRenderedPageBreak/>
        <w:t xml:space="preserve"> </w:t>
      </w: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Фольклорные конкурсные программы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могут быть оформлены как концертно-фольклорные игровые картинки, состоять из отдельных номеров, отражающих народные праздники, обряды народного календаря. Исполнение программы не должно превышать 7 минут для каждого коллектива.</w:t>
      </w:r>
    </w:p>
    <w:p w:rsidR="00501C6D" w:rsidRPr="00501C6D" w:rsidRDefault="00501C6D" w:rsidP="00501C6D">
      <w:pPr>
        <w:widowControl w:val="0"/>
        <w:tabs>
          <w:tab w:val="left" w:pos="-180"/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На конкурс должны  быть представлены  </w:t>
      </w:r>
      <w:r w:rsidRPr="00501C6D">
        <w:rPr>
          <w:rFonts w:ascii="Times New Roman" w:eastAsia="Andale Sans UI" w:hAnsi="Times New Roman" w:cs="Times New Roman"/>
          <w:sz w:val="24"/>
          <w:szCs w:val="24"/>
          <w:lang w:val="en-US" w:eastAsia="ar-SA"/>
        </w:rPr>
        <w:t>CD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-диски с записью фонограмм «минус один» (сопровождение без голоса). Запись должна быть на отдельном носителе с названием коллектива или фамилией и именем исполнителя, а также названием произведения.  Допустимо наличие  </w:t>
      </w:r>
      <w:proofErr w:type="spell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бэк-вокала</w:t>
      </w:r>
      <w:proofErr w:type="spellEnd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в виде  гармонической поддержки, в записи «минус один» или исполняемой  «вживую». Не разрешается прием  «</w:t>
      </w:r>
      <w:proofErr w:type="spell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дабл-трек</w:t>
      </w:r>
      <w:proofErr w:type="spellEnd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» (дублирование партии солиста в виде единственного подголоска). Недопустимо использование аудиокассет и музыки системы «караоке». Исполнители могут выступать с аккомпанирующим составом.</w:t>
      </w:r>
    </w:p>
    <w:p w:rsidR="00501C6D" w:rsidRPr="00501C6D" w:rsidRDefault="00501C6D" w:rsidP="00501C6D">
      <w:pPr>
        <w:widowControl w:val="0"/>
        <w:tabs>
          <w:tab w:val="left" w:pos="-180"/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ab/>
        <w:t xml:space="preserve">Численный состав хорового  коллектива - 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не менее 20  учащихся  во время выступления.</w:t>
      </w:r>
    </w:p>
    <w:p w:rsidR="00501C6D" w:rsidRPr="00501C6D" w:rsidRDefault="00501C6D" w:rsidP="00501C6D">
      <w:pPr>
        <w:tabs>
          <w:tab w:val="left" w:pos="-180"/>
          <w:tab w:val="left" w:pos="-142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Вокально-хоровые ансамбли академического направления.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участников - </w:t>
      </w:r>
      <w:r w:rsidRPr="00501C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12 до 18.  Выступление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конкурсном прослушивании может проходить как с дирижёром, так и без него (по желанию руководителя коллектива).</w:t>
      </w:r>
    </w:p>
    <w:p w:rsidR="00501C6D" w:rsidRPr="00501C6D" w:rsidRDefault="00501C6D" w:rsidP="00501C6D">
      <w:pPr>
        <w:tabs>
          <w:tab w:val="left" w:pos="-180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Вокальные ансамбли академического направления: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участников - от 2 до 11 включительно.  Ансамбль выступает без дирижёра.</w:t>
      </w:r>
    </w:p>
    <w:p w:rsidR="00501C6D" w:rsidRPr="00501C6D" w:rsidRDefault="00501C6D" w:rsidP="00501C6D">
      <w:pPr>
        <w:tabs>
          <w:tab w:val="left" w:pos="-180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Эстрадный вокал, народная песня: </w:t>
      </w: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сольное пение;  вокальный ансамбль (от 2-х и более).</w:t>
      </w:r>
    </w:p>
    <w:p w:rsidR="00501C6D" w:rsidRPr="00501C6D" w:rsidRDefault="00501C6D" w:rsidP="00501C6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Фольклор: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количество участников не ограничено.</w:t>
      </w:r>
    </w:p>
    <w:p w:rsidR="00501C6D" w:rsidRPr="00501C6D" w:rsidRDefault="00501C6D" w:rsidP="00501C6D">
      <w:pPr>
        <w:tabs>
          <w:tab w:val="left" w:pos="-180"/>
          <w:tab w:val="num" w:pos="7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Жюри подводит итоги конкурсных выступлений по номинациям в каждой  возрастной группе.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При оценке ансамблей жюри придерживается следующих критериев:</w:t>
      </w:r>
    </w:p>
    <w:p w:rsidR="00501C6D" w:rsidRPr="00501C6D" w:rsidRDefault="00501C6D" w:rsidP="00501C6D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исполнительское мастерство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: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- сольное  исполнение: вокально-музыкальные данные (чистота интонирования, дикция, звукообразование, </w:t>
      </w:r>
      <w:proofErr w:type="spell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звуковедение</w:t>
      </w:r>
      <w:proofErr w:type="spellEnd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, певческое дыхание);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proofErr w:type="gramStart"/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- хоровое исполнение/ ансамбль: чистота интонации, унисон,  строй, многоголосие, чувство ритма и ансамбля, ч</w:t>
      </w:r>
      <w:r w:rsidR="007316DB">
        <w:rPr>
          <w:rFonts w:ascii="Times New Roman" w:eastAsia="Andale Sans UI" w:hAnsi="Times New Roman" w:cs="Times New Roman"/>
          <w:sz w:val="24"/>
          <w:szCs w:val="24"/>
          <w:lang w:eastAsia="ar-SA"/>
        </w:rPr>
        <w:t>ё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ткая  дикци</w:t>
      </w:r>
      <w:r w:rsidR="007316DB">
        <w:rPr>
          <w:rFonts w:ascii="Times New Roman" w:eastAsia="Andale Sans UI" w:hAnsi="Times New Roman" w:cs="Times New Roman"/>
          <w:sz w:val="24"/>
          <w:szCs w:val="24"/>
          <w:lang w:eastAsia="ar-SA"/>
        </w:rPr>
        <w:t>я, агогика, динамика исполнения;</w:t>
      </w:r>
      <w:proofErr w:type="gramEnd"/>
    </w:p>
    <w:p w:rsidR="00501C6D" w:rsidRPr="00501C6D" w:rsidRDefault="00501C6D" w:rsidP="00501C6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-</w:t>
      </w:r>
      <w:r w:rsidR="007316DB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степень сложности исполняемого репертуара, соответствие сложности произведения возможностям исполнителя (возрастные особенности</w:t>
      </w:r>
      <w:r w:rsidR="007316DB">
        <w:rPr>
          <w:rFonts w:ascii="Times New Roman" w:eastAsia="Andale Sans UI" w:hAnsi="Times New Roman" w:cs="Times New Roman"/>
          <w:sz w:val="24"/>
          <w:szCs w:val="24"/>
          <w:lang w:eastAsia="ar-SA"/>
        </w:rPr>
        <w:t>, индивидуальность исполнителя);</w:t>
      </w:r>
    </w:p>
    <w:p w:rsidR="00501C6D" w:rsidRPr="00501C6D" w:rsidRDefault="00501C6D" w:rsidP="00501C6D">
      <w:pPr>
        <w:widowControl w:val="0"/>
        <w:numPr>
          <w:ilvl w:val="0"/>
          <w:numId w:val="1"/>
        </w:numPr>
        <w:tabs>
          <w:tab w:val="left" w:pos="426"/>
        </w:tabs>
        <w:suppressAutoHyphens/>
        <w:snapToGrid w:val="0"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исполнительская культура и художественный образ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:</w:t>
      </w:r>
    </w:p>
    <w:p w:rsidR="00501C6D" w:rsidRPr="00501C6D" w:rsidRDefault="00501C6D" w:rsidP="00501C6D">
      <w:pPr>
        <w:widowControl w:val="0"/>
        <w:tabs>
          <w:tab w:val="left" w:pos="-183"/>
          <w:tab w:val="left" w:pos="-111"/>
        </w:tabs>
        <w:suppressAutoHyphens/>
        <w:spacing w:after="0" w:line="240" w:lineRule="auto"/>
        <w:ind w:left="-2" w:right="116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- эмоциональность,  сценический артистизм, художественный вкус и культура, костюм, соответствие постановки номера соде</w:t>
      </w:r>
      <w:r w:rsidR="007316DB">
        <w:rPr>
          <w:rFonts w:ascii="Times New Roman" w:eastAsia="Andale Sans UI" w:hAnsi="Times New Roman" w:cs="Times New Roman"/>
          <w:sz w:val="24"/>
          <w:szCs w:val="24"/>
          <w:lang w:eastAsia="ar-SA"/>
        </w:rPr>
        <w:t>ржанию вокального произведения;</w:t>
      </w:r>
    </w:p>
    <w:p w:rsidR="00501C6D" w:rsidRPr="00501C6D" w:rsidRDefault="00501C6D" w:rsidP="00501C6D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  <w:t>выбор репертуара.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i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В состав жюри конкурса входят квалифицированные педагоги по вокалу, профессиональные певцы.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Участникам конкурса присваиваются  в каждой номинации следующие звания:</w:t>
      </w:r>
    </w:p>
    <w:p w:rsidR="00501C6D" w:rsidRPr="00501C6D" w:rsidRDefault="007316DB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sz w:val="24"/>
          <w:szCs w:val="24"/>
          <w:lang w:eastAsia="ar-SA"/>
        </w:rPr>
        <w:t>Лауреат и обладатель Гран-</w:t>
      </w:r>
      <w:r w:rsidR="00501C6D"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при;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Лауреат (I,II,III степеней);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Дипломант (I ,II ,III степеней)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Диплом участника.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Жюри оставляет за собой право присудить несколько призовых мест одинакового достоинства (например, два звания Лауреата </w:t>
      </w:r>
      <w:r w:rsidRPr="00501C6D">
        <w:rPr>
          <w:rFonts w:ascii="Times New Roman" w:eastAsia="Andale Sans UI" w:hAnsi="Times New Roman" w:cs="Times New Roman"/>
          <w:sz w:val="24"/>
          <w:szCs w:val="24"/>
          <w:lang w:val="en-US" w:eastAsia="ar-SA"/>
        </w:rPr>
        <w:t>I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степени,  два звания Лауреата </w:t>
      </w:r>
      <w:r w:rsidRPr="00501C6D">
        <w:rPr>
          <w:rFonts w:ascii="Times New Roman" w:eastAsia="Andale Sans UI" w:hAnsi="Times New Roman" w:cs="Times New Roman"/>
          <w:sz w:val="24"/>
          <w:szCs w:val="24"/>
          <w:lang w:val="en-US" w:eastAsia="ar-SA"/>
        </w:rPr>
        <w:t>II</w:t>
      </w: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степени и т.д.)  или   не присуждать призовые места, награждать специальными дипломами конкурсантов, а также руководителей  коллективов  и  концертмейстеров.</w:t>
      </w:r>
    </w:p>
    <w:p w:rsidR="00501C6D" w:rsidRPr="00C97F21" w:rsidRDefault="00C97F21" w:rsidP="00501C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501C6D" w:rsidRPr="00C97F21" w:rsidSect="008B344A">
          <w:footerReference w:type="default" r:id="rId7"/>
          <w:pgSz w:w="11906" w:h="16838"/>
          <w:pgMar w:top="851" w:right="851" w:bottom="851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C97F21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конкурса являются конфиденциальными и не разглашаются до </w:t>
      </w:r>
      <w:r w:rsidR="007316D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C97F21">
        <w:rPr>
          <w:rFonts w:ascii="Times New Roman" w:hAnsi="Times New Roman" w:cs="Times New Roman"/>
          <w:sz w:val="24"/>
          <w:szCs w:val="24"/>
          <w:lang w:eastAsia="ru-RU"/>
        </w:rPr>
        <w:t xml:space="preserve">аграждения.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97F21">
        <w:rPr>
          <w:rFonts w:ascii="Times New Roman" w:hAnsi="Times New Roman" w:cs="Times New Roman"/>
          <w:sz w:val="24"/>
          <w:szCs w:val="24"/>
          <w:lang w:eastAsia="ru-RU"/>
        </w:rPr>
        <w:t>Конкурс не предполагает рассмотрение апелляций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left="7079" w:firstLine="709"/>
        <w:jc w:val="both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lastRenderedPageBreak/>
        <w:t>Приложение 1</w:t>
      </w:r>
    </w:p>
    <w:p w:rsidR="00501C6D" w:rsidRPr="00501C6D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Критерии оценки выступлений конкурсантов</w:t>
      </w:r>
    </w:p>
    <w:p w:rsidR="00501C6D" w:rsidRPr="00501C6D" w:rsidRDefault="00501C6D" w:rsidP="00501C6D">
      <w:pPr>
        <w:widowControl w:val="0"/>
        <w:tabs>
          <w:tab w:val="left" w:pos="-180"/>
          <w:tab w:val="left" w:pos="360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70"/>
        <w:gridCol w:w="4846"/>
        <w:gridCol w:w="4846"/>
      </w:tblGrid>
      <w:tr w:rsidR="00501C6D" w:rsidRPr="00501C6D" w:rsidTr="003F11C3">
        <w:tc>
          <w:tcPr>
            <w:tcW w:w="5070" w:type="dxa"/>
            <w:shd w:val="clear" w:color="auto" w:fill="auto"/>
          </w:tcPr>
          <w:p w:rsidR="00501C6D" w:rsidRPr="00501C6D" w:rsidRDefault="00501C6D" w:rsidP="00501C6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i/>
                <w:sz w:val="24"/>
                <w:szCs w:val="24"/>
                <w:lang w:eastAsia="ar-SA"/>
              </w:rPr>
              <w:t>Исполнительское мастерство</w:t>
            </w:r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501C6D" w:rsidRPr="00501C6D" w:rsidRDefault="00501C6D" w:rsidP="00501C6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- сольное  исполнение: вокально-музыкальные данные (чистота интонирования, дикция, звукообразование, </w:t>
            </w:r>
            <w:proofErr w:type="spellStart"/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звуковедение</w:t>
            </w:r>
            <w:proofErr w:type="spellEnd"/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, певческое дыхание);</w:t>
            </w:r>
          </w:p>
          <w:p w:rsidR="00501C6D" w:rsidRPr="00501C6D" w:rsidRDefault="00501C6D" w:rsidP="00501C6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- хоровое исполнение/ ансамбль: чистота интонации, унисон,  строй, многоголосие, чувство ритма и ансамбля, четкая  дикция, агогика, динамика исполнения)</w:t>
            </w:r>
            <w:proofErr w:type="gramEnd"/>
          </w:p>
          <w:p w:rsidR="00501C6D" w:rsidRPr="00501C6D" w:rsidRDefault="00501C6D" w:rsidP="00501C6D">
            <w:pPr>
              <w:widowControl w:val="0"/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- степень сложности </w:t>
            </w:r>
            <w:proofErr w:type="gramStart"/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исполняемого</w:t>
            </w:r>
            <w:proofErr w:type="gramEnd"/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01C6D" w:rsidRPr="00501C6D" w:rsidRDefault="00501C6D" w:rsidP="00501C6D">
            <w:pPr>
              <w:widowControl w:val="0"/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  репертуара, соответствие сложности произведения возможностям исполнителя (возрастные особенности, индивидуальность исполнителя),</w:t>
            </w:r>
          </w:p>
          <w:p w:rsidR="00501C6D" w:rsidRPr="00501C6D" w:rsidRDefault="00501C6D" w:rsidP="00501C6D">
            <w:pPr>
              <w:widowControl w:val="0"/>
              <w:tabs>
                <w:tab w:val="left" w:pos="132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6" w:type="dxa"/>
            <w:shd w:val="clear" w:color="auto" w:fill="auto"/>
          </w:tcPr>
          <w:p w:rsidR="00501C6D" w:rsidRPr="00501C6D" w:rsidRDefault="00501C6D" w:rsidP="00501C6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i/>
                <w:sz w:val="24"/>
                <w:szCs w:val="24"/>
                <w:lang w:eastAsia="ar-SA"/>
              </w:rPr>
              <w:t>Исполнительская культура и художественный образ</w:t>
            </w:r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501C6D" w:rsidRPr="00501C6D" w:rsidRDefault="00501C6D" w:rsidP="00501C6D">
            <w:pPr>
              <w:widowControl w:val="0"/>
              <w:tabs>
                <w:tab w:val="left" w:pos="-183"/>
                <w:tab w:val="left" w:pos="-111"/>
              </w:tabs>
              <w:suppressAutoHyphens/>
              <w:spacing w:after="0" w:line="240" w:lineRule="auto"/>
              <w:ind w:left="-2" w:right="116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- эмоциональность,  сценический артистизм, художественный вкус и культура, костюм, соответствие постановки номера содержанию вокального произведения, </w:t>
            </w:r>
          </w:p>
          <w:p w:rsidR="00501C6D" w:rsidRPr="00501C6D" w:rsidRDefault="00501C6D" w:rsidP="00501C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</w:p>
          <w:p w:rsidR="00501C6D" w:rsidRPr="00501C6D" w:rsidRDefault="00501C6D" w:rsidP="00501C6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</w:p>
          <w:p w:rsidR="00501C6D" w:rsidRPr="00501C6D" w:rsidRDefault="00501C6D" w:rsidP="00501C6D">
            <w:pPr>
              <w:widowControl w:val="0"/>
              <w:suppressLineNumbers/>
              <w:tabs>
                <w:tab w:val="left" w:pos="-108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6" w:type="dxa"/>
          </w:tcPr>
          <w:p w:rsidR="00501C6D" w:rsidRPr="00501C6D" w:rsidRDefault="00501C6D" w:rsidP="00501C6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Andale Sans UI" w:hAnsi="Times New Roman" w:cs="Times New Roman"/>
                <w:i/>
                <w:sz w:val="24"/>
                <w:szCs w:val="24"/>
                <w:lang w:eastAsia="ar-SA"/>
              </w:rPr>
              <w:t xml:space="preserve">    Выбор репертуара</w:t>
            </w:r>
          </w:p>
        </w:tc>
      </w:tr>
    </w:tbl>
    <w:p w:rsidR="00501C6D" w:rsidRDefault="00501C6D" w:rsidP="00501C6D">
      <w:pPr>
        <w:widowControl w:val="0"/>
        <w:tabs>
          <w:tab w:val="left" w:pos="-180"/>
          <w:tab w:val="left" w:pos="1723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Оценка конкурсных номеров ведется по   10-балльной системе.</w:t>
      </w:r>
    </w:p>
    <w:p w:rsidR="00EC3E8D" w:rsidRPr="00501C6D" w:rsidRDefault="00EC3E8D" w:rsidP="00501C6D">
      <w:pPr>
        <w:widowControl w:val="0"/>
        <w:tabs>
          <w:tab w:val="left" w:pos="-180"/>
          <w:tab w:val="left" w:pos="1723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Default="00501C6D" w:rsidP="00EC3E8D">
      <w:pPr>
        <w:widowControl w:val="0"/>
        <w:tabs>
          <w:tab w:val="left" w:pos="6379"/>
          <w:tab w:val="left" w:pos="6663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tabs>
          <w:tab w:val="left" w:pos="6379"/>
          <w:tab w:val="left" w:pos="6663"/>
        </w:tabs>
        <w:suppressAutoHyphens/>
        <w:spacing w:after="0" w:line="240" w:lineRule="auto"/>
        <w:ind w:left="7797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Приложение 2</w:t>
      </w: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720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Состав оргкомитета</w:t>
      </w:r>
    </w:p>
    <w:p w:rsidR="00501C6D" w:rsidRPr="00501C6D" w:rsidRDefault="00501C6D" w:rsidP="00501C6D">
      <w:pPr>
        <w:widowControl w:val="0"/>
        <w:numPr>
          <w:ilvl w:val="2"/>
          <w:numId w:val="2"/>
        </w:numPr>
        <w:tabs>
          <w:tab w:val="left" w:pos="18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Чистякова О.А. – председатель оргкомитета, главный специалист управления  </w:t>
      </w:r>
    </w:p>
    <w:p w:rsidR="00501C6D" w:rsidRPr="00501C6D" w:rsidRDefault="00501C6D" w:rsidP="00501C6D">
      <w:pPr>
        <w:widowControl w:val="0"/>
        <w:tabs>
          <w:tab w:val="left" w:pos="0"/>
          <w:tab w:val="left" w:pos="18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 образования Администрации города Иванова;</w:t>
      </w:r>
    </w:p>
    <w:p w:rsidR="00501C6D" w:rsidRPr="00501C6D" w:rsidRDefault="00501C6D" w:rsidP="00501C6D">
      <w:pPr>
        <w:widowControl w:val="0"/>
        <w:tabs>
          <w:tab w:val="left" w:pos="0"/>
          <w:tab w:val="left" w:pos="18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sz w:val="24"/>
          <w:szCs w:val="24"/>
          <w:lang w:eastAsia="ar-SA"/>
        </w:rPr>
        <w:t>2. Виноградова С.Г. – старший методист МБУ ДО Дворца творчества;</w:t>
      </w:r>
    </w:p>
    <w:p w:rsidR="00501C6D" w:rsidRPr="00BF368A" w:rsidRDefault="00501C6D" w:rsidP="00501C6D">
      <w:pPr>
        <w:widowControl w:val="0"/>
        <w:tabs>
          <w:tab w:val="left" w:pos="0"/>
          <w:tab w:val="left" w:pos="18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>3. Писарева С.Б.</w:t>
      </w:r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>Чиркова</w:t>
      </w:r>
      <w:proofErr w:type="spellEnd"/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М.В.</w:t>
      </w:r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– </w:t>
      </w:r>
      <w:proofErr w:type="spellStart"/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>пед</w:t>
      </w:r>
      <w:proofErr w:type="spellEnd"/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. </w:t>
      </w:r>
      <w:r w:rsidR="00C97F21">
        <w:rPr>
          <w:rFonts w:ascii="Times New Roman" w:eastAsia="Andale Sans UI" w:hAnsi="Times New Roman" w:cs="Times New Roman"/>
          <w:sz w:val="24"/>
          <w:szCs w:val="24"/>
          <w:lang w:eastAsia="ar-SA"/>
        </w:rPr>
        <w:t>р</w:t>
      </w:r>
      <w:r w:rsid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аботники </w:t>
      </w:r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образцовой хоровой школы мальчиков </w:t>
      </w:r>
      <w:r w:rsidR="002A7FB7">
        <w:rPr>
          <w:rFonts w:ascii="Times New Roman" w:eastAsia="Andale Sans UI" w:hAnsi="Times New Roman" w:cs="Times New Roman"/>
          <w:sz w:val="24"/>
          <w:szCs w:val="24"/>
          <w:lang w:eastAsia="ar-SA"/>
        </w:rPr>
        <w:t>им. А.М. Жуковского</w:t>
      </w:r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МБУ </w:t>
      </w:r>
      <w:proofErr w:type="gramStart"/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>ДО</w:t>
      </w:r>
      <w:proofErr w:type="gramEnd"/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>Дворец</w:t>
      </w:r>
      <w:proofErr w:type="gramEnd"/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 xml:space="preserve"> творчества;</w:t>
      </w:r>
    </w:p>
    <w:p w:rsidR="00501C6D" w:rsidRPr="00BF368A" w:rsidRDefault="00501C6D" w:rsidP="00501C6D">
      <w:pPr>
        <w:widowControl w:val="0"/>
        <w:tabs>
          <w:tab w:val="left" w:pos="0"/>
          <w:tab w:val="left" w:pos="180"/>
        </w:tabs>
        <w:suppressAutoHyphens/>
        <w:spacing w:after="0" w:line="240" w:lineRule="auto"/>
        <w:rPr>
          <w:rFonts w:ascii="Times New Roman" w:eastAsia="Andale Sans UI" w:hAnsi="Times New Roman" w:cs="Tahoma1"/>
          <w:sz w:val="24"/>
          <w:szCs w:val="20"/>
          <w:lang w:eastAsia="ar-SA"/>
        </w:rPr>
      </w:pPr>
      <w:r w:rsidRPr="00BF368A">
        <w:rPr>
          <w:rFonts w:ascii="Times New Roman" w:eastAsia="Andale Sans UI" w:hAnsi="Times New Roman" w:cs="Times New Roman"/>
          <w:sz w:val="24"/>
          <w:szCs w:val="24"/>
          <w:lang w:eastAsia="ar-SA"/>
        </w:rPr>
        <w:t>4. Полякова И. Ю. — педагог образцовой  эстрадно-вокальной студии «Радуга» МБУ ДО Дворца творчества.</w:t>
      </w:r>
    </w:p>
    <w:p w:rsidR="00501C6D" w:rsidRPr="00BF368A" w:rsidRDefault="00501C6D" w:rsidP="00501C6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Pr="00BF368A" w:rsidRDefault="00501C6D" w:rsidP="00501C6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Pr="00BF368A" w:rsidRDefault="00501C6D" w:rsidP="00501C6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ar-SA"/>
        </w:rPr>
      </w:pPr>
    </w:p>
    <w:p w:rsidR="00501C6D" w:rsidRPr="00501C6D" w:rsidRDefault="00501C6D" w:rsidP="00501C6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  <w:t>Приложение 3</w:t>
      </w:r>
    </w:p>
    <w:p w:rsidR="00501C6D" w:rsidRPr="00501C6D" w:rsidRDefault="00501C6D" w:rsidP="007316D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Заявка</w:t>
      </w:r>
    </w:p>
    <w:p w:rsidR="00501C6D" w:rsidRPr="00501C6D" w:rsidRDefault="007316DB" w:rsidP="00501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01C6D" w:rsidRPr="00501C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участие__________________________________________ в городском фестивале-конкурсе «Орфей</w:t>
      </w:r>
      <w:r w:rsidR="002A7FB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-дебют - 2019</w:t>
      </w:r>
      <w:r w:rsidR="00501C6D" w:rsidRPr="00501C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1C6D" w:rsidRPr="00501C6D" w:rsidRDefault="00501C6D" w:rsidP="00501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наименование     учреждения</w:t>
      </w:r>
    </w:p>
    <w:p w:rsidR="00501C6D" w:rsidRPr="00501C6D" w:rsidRDefault="00501C6D" w:rsidP="00501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1529"/>
        <w:gridCol w:w="1559"/>
        <w:gridCol w:w="1985"/>
        <w:gridCol w:w="1559"/>
        <w:gridCol w:w="1843"/>
        <w:gridCol w:w="1843"/>
        <w:gridCol w:w="1842"/>
        <w:gridCol w:w="951"/>
        <w:gridCol w:w="2026"/>
      </w:tblGrid>
      <w:tr w:rsidR="00501C6D" w:rsidRPr="00501C6D" w:rsidTr="003F11C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proofErr w:type="spellStart"/>
            <w:r w:rsidRPr="00501C6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Возрастная</w:t>
            </w:r>
            <w:proofErr w:type="spellEnd"/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1C6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группа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исполнителя,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коллектива.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Списочный состав коллектива.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(полностью)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руководителя, педагога, концертмейстера,</w:t>
            </w:r>
          </w:p>
          <w:p w:rsidR="00501C6D" w:rsidRPr="00501C6D" w:rsidRDefault="00501C6D" w:rsidP="002A7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</w:t>
            </w:r>
            <w:r w:rsidR="002A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рождения, </w:t>
            </w:r>
            <w:proofErr w:type="spellStart"/>
            <w:r w:rsidR="002A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свид-во</w:t>
            </w:r>
            <w:proofErr w:type="spellEnd"/>
            <w:r w:rsidR="002A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рождении/ паспорт конкурсантов;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учреждение, 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 номера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поэта и композитора)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Продолжи-тельность</w:t>
            </w:r>
            <w:proofErr w:type="spellEnd"/>
            <w:proofErr w:type="gramEnd"/>
          </w:p>
          <w:p w:rsidR="00501C6D" w:rsidRPr="00501C6D" w:rsidRDefault="00501C6D" w:rsidP="00501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фонограммы</w:t>
            </w:r>
          </w:p>
          <w:p w:rsidR="00501C6D" w:rsidRPr="00501C6D" w:rsidRDefault="00501C6D" w:rsidP="00501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(аудио кассета, </w:t>
            </w: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</w:tc>
      </w:tr>
    </w:tbl>
    <w:p w:rsidR="00501C6D" w:rsidRPr="00501C6D" w:rsidRDefault="00501C6D" w:rsidP="00501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1C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Смета на городской конкурс «Орфей-дебют</w:t>
      </w:r>
      <w:r w:rsidR="00731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-2019</w:t>
      </w:r>
      <w:r w:rsidRPr="00501C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</w:p>
    <w:tbl>
      <w:tblPr>
        <w:tblpPr w:leftFromText="180" w:rightFromText="180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600"/>
        <w:gridCol w:w="3060"/>
        <w:gridCol w:w="2340"/>
      </w:tblGrid>
      <w:tr w:rsidR="00501C6D" w:rsidRPr="00501C6D" w:rsidTr="003F11C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Назначение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Код </w:t>
            </w:r>
          </w:p>
        </w:tc>
      </w:tr>
      <w:tr w:rsidR="00501C6D" w:rsidRPr="00501C6D" w:rsidTr="003F11C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6D" w:rsidRPr="00501C6D" w:rsidRDefault="00501C6D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приобретение </w:t>
            </w:r>
            <w:r w:rsidR="007316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дипломов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приобретение призов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оплата работы жюри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приобретение канцтоваров для организации конкурса (ватман, бумага, булавки, ручки)</w:t>
            </w:r>
          </w:p>
          <w:p w:rsidR="00501C6D" w:rsidRDefault="00501C6D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приобретение </w:t>
            </w:r>
            <w:proofErr w:type="spell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хоз</w:t>
            </w:r>
            <w:proofErr w:type="gram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</w:t>
            </w:r>
            <w:proofErr w:type="gramEnd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оваров</w:t>
            </w:r>
            <w:proofErr w:type="spellEnd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(батарейки)</w:t>
            </w:r>
          </w:p>
          <w:p w:rsidR="00746B92" w:rsidRPr="00501C6D" w:rsidRDefault="00746B92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заправка картриджа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100шт. </w:t>
            </w:r>
            <w:proofErr w:type="spellStart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proofErr w:type="spellEnd"/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12р. = 1200р.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15 000 р.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4000р.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500р.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1C6D" w:rsidRPr="00501C6D" w:rsidRDefault="00746B92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="00501C6D"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0р.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6B92" w:rsidRPr="00746B92" w:rsidRDefault="00746B92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46B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300р.</w:t>
            </w:r>
          </w:p>
          <w:p w:rsidR="00501C6D" w:rsidRPr="00501C6D" w:rsidRDefault="00501C6D" w:rsidP="00746B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 2</w:t>
            </w:r>
            <w:r w:rsidR="0074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01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</w:t>
            </w:r>
            <w:r w:rsidR="00746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  <w:r w:rsidRPr="00501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6D" w:rsidRPr="00501C6D" w:rsidRDefault="007316DB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296</w:t>
            </w:r>
          </w:p>
          <w:p w:rsidR="00501C6D" w:rsidRPr="00501C6D" w:rsidRDefault="007316DB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296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226</w:t>
            </w:r>
          </w:p>
          <w:p w:rsidR="00501C6D" w:rsidRPr="00501C6D" w:rsidRDefault="007316DB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340</w:t>
            </w: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1C6D" w:rsidRP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1C6D" w:rsidRDefault="00501C6D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1C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340</w:t>
            </w:r>
          </w:p>
          <w:p w:rsidR="00746B92" w:rsidRDefault="00746B92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6B92" w:rsidRPr="00746B92" w:rsidRDefault="00746B92" w:rsidP="00501C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746B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205</w:t>
            </w:r>
          </w:p>
        </w:tc>
      </w:tr>
    </w:tbl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501C6D" w:rsidRPr="00501C6D" w:rsidSect="00296AF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01C6D" w:rsidRPr="00501C6D" w:rsidRDefault="00501C6D" w:rsidP="00501C6D">
      <w:pPr>
        <w:widowControl w:val="0"/>
        <w:tabs>
          <w:tab w:val="left" w:pos="0"/>
          <w:tab w:val="left" w:pos="180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sz w:val="24"/>
          <w:szCs w:val="24"/>
          <w:lang w:eastAsia="ar-SA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C6D" w:rsidRPr="00501C6D" w:rsidRDefault="00501C6D" w:rsidP="00501C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01C6D" w:rsidRPr="00501C6D" w:rsidSect="00D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0C" w:rsidRDefault="0021740C">
      <w:pPr>
        <w:spacing w:after="0" w:line="240" w:lineRule="auto"/>
      </w:pPr>
      <w:r>
        <w:separator/>
      </w:r>
    </w:p>
  </w:endnote>
  <w:endnote w:type="continuationSeparator" w:id="0">
    <w:p w:rsidR="0021740C" w:rsidRDefault="0021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1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C5D" w:rsidRDefault="002B3B1F">
    <w:pPr>
      <w:pStyle w:val="a3"/>
      <w:jc w:val="right"/>
    </w:pPr>
    <w:r>
      <w:fldChar w:fldCharType="begin"/>
    </w:r>
    <w:r w:rsidR="00E51462">
      <w:instrText>PAGE   \* MERGEFORMAT</w:instrText>
    </w:r>
    <w:r>
      <w:fldChar w:fldCharType="separate"/>
    </w:r>
    <w:r w:rsidR="00C90D9C">
      <w:rPr>
        <w:noProof/>
      </w:rPr>
      <w:t>1</w:t>
    </w:r>
    <w:r>
      <w:fldChar w:fldCharType="end"/>
    </w:r>
  </w:p>
  <w:p w:rsidR="00FC3C5D" w:rsidRDefault="002174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0C" w:rsidRDefault="0021740C">
      <w:pPr>
        <w:spacing w:after="0" w:line="240" w:lineRule="auto"/>
      </w:pPr>
      <w:r>
        <w:separator/>
      </w:r>
    </w:p>
  </w:footnote>
  <w:footnote w:type="continuationSeparator" w:id="0">
    <w:p w:rsidR="0021740C" w:rsidRDefault="0021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CB0"/>
    <w:multiLevelType w:val="multilevel"/>
    <w:tmpl w:val="077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A0032"/>
    <w:multiLevelType w:val="multilevel"/>
    <w:tmpl w:val="762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139F5"/>
    <w:multiLevelType w:val="multilevel"/>
    <w:tmpl w:val="7C72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E422D"/>
    <w:multiLevelType w:val="multilevel"/>
    <w:tmpl w:val="1100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70E38"/>
    <w:multiLevelType w:val="multilevel"/>
    <w:tmpl w:val="5E34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D3161"/>
    <w:multiLevelType w:val="multilevel"/>
    <w:tmpl w:val="024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4444F"/>
    <w:multiLevelType w:val="hybridMultilevel"/>
    <w:tmpl w:val="EE14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41E7C"/>
    <w:multiLevelType w:val="hybridMultilevel"/>
    <w:tmpl w:val="7A0458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5773CD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4418140A"/>
    <w:multiLevelType w:val="multilevel"/>
    <w:tmpl w:val="102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4878F1"/>
    <w:multiLevelType w:val="multilevel"/>
    <w:tmpl w:val="EAC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A582C"/>
    <w:multiLevelType w:val="multilevel"/>
    <w:tmpl w:val="AA30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37ADF"/>
    <w:multiLevelType w:val="multilevel"/>
    <w:tmpl w:val="3A4C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D3353C"/>
    <w:multiLevelType w:val="hybridMultilevel"/>
    <w:tmpl w:val="266445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5AE4C7A"/>
    <w:multiLevelType w:val="multilevel"/>
    <w:tmpl w:val="6F1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2770A4"/>
    <w:multiLevelType w:val="multilevel"/>
    <w:tmpl w:val="075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0D12D9"/>
    <w:multiLevelType w:val="multilevel"/>
    <w:tmpl w:val="713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CA206C"/>
    <w:multiLevelType w:val="multilevel"/>
    <w:tmpl w:val="275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16"/>
  </w:num>
  <w:num w:numId="6">
    <w:abstractNumId w:val="4"/>
  </w:num>
  <w:num w:numId="7">
    <w:abstractNumId w:val="17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9"/>
  </w:num>
  <w:num w:numId="15">
    <w:abstractNumId w:val="0"/>
  </w:num>
  <w:num w:numId="16">
    <w:abstractNumId w:val="5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A3"/>
    <w:rsid w:val="0001586D"/>
    <w:rsid w:val="00152949"/>
    <w:rsid w:val="001A12E7"/>
    <w:rsid w:val="001D7336"/>
    <w:rsid w:val="0021740C"/>
    <w:rsid w:val="002A7FB7"/>
    <w:rsid w:val="002B3B1F"/>
    <w:rsid w:val="00361189"/>
    <w:rsid w:val="003855BF"/>
    <w:rsid w:val="003A4420"/>
    <w:rsid w:val="004F79A3"/>
    <w:rsid w:val="00501C6D"/>
    <w:rsid w:val="005D5A92"/>
    <w:rsid w:val="00655109"/>
    <w:rsid w:val="006D4CD4"/>
    <w:rsid w:val="006E7143"/>
    <w:rsid w:val="007316DB"/>
    <w:rsid w:val="00746B92"/>
    <w:rsid w:val="00756E8B"/>
    <w:rsid w:val="0083422D"/>
    <w:rsid w:val="00B13002"/>
    <w:rsid w:val="00BC3AC2"/>
    <w:rsid w:val="00BF368A"/>
    <w:rsid w:val="00C90D9C"/>
    <w:rsid w:val="00C97F21"/>
    <w:rsid w:val="00CA358D"/>
    <w:rsid w:val="00D17E08"/>
    <w:rsid w:val="00DF4E1B"/>
    <w:rsid w:val="00E51462"/>
    <w:rsid w:val="00EA3EF9"/>
    <w:rsid w:val="00EC3E8D"/>
    <w:rsid w:val="00EC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C6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501C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A358D"/>
    <w:pPr>
      <w:ind w:left="720"/>
      <w:contextualSpacing/>
    </w:pPr>
  </w:style>
  <w:style w:type="table" w:styleId="a6">
    <w:name w:val="Table Grid"/>
    <w:basedOn w:val="a1"/>
    <w:uiPriority w:val="59"/>
    <w:rsid w:val="00EC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1C6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501C6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basedOn w:val="a"/>
    <w:uiPriority w:val="34"/>
    <w:qFormat/>
    <w:rsid w:val="00CA358D"/>
    <w:pPr>
      <w:ind w:left="720"/>
      <w:contextualSpacing/>
    </w:pPr>
  </w:style>
  <w:style w:type="table" w:styleId="a6">
    <w:name w:val="Table Grid"/>
    <w:basedOn w:val="a1"/>
    <w:uiPriority w:val="59"/>
    <w:rsid w:val="00EC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2018-06-08T10:22:00Z</dcterms:created>
  <dcterms:modified xsi:type="dcterms:W3CDTF">2018-09-11T16:06:00Z</dcterms:modified>
</cp:coreProperties>
</file>